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14="http://schemas.microsoft.com/office/word/2010/wordml">
  <w:body>
    <w:p w14:paraId="70000001">
      <w:pPr>
        <w:outlineLvl w:val="0"/>
      </w:pPr>
      <w:bookmarkStart w:id="0" w:name="PolicyBase"/>
      <w:r>
        <w:t>Policy original heading</w:t>
      </w:r>
      <w:bookmarkEnd w:id="0"/>
    </w:p>
    <w:p w14:paraId="70000002">
      <w:r>
        <w:t>Unchanged paragraph 0. Plain body text for compare readiness.</w:t>
      </w:r>
    </w:p>
    <w:sectPr>
      <w:pgSz w:w="12240" w:h="15840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 fixture generator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G7 sections and references fixture</dc:title>
  <dc:creator>SuperDoc</dc:creator>
  <cp:lastModifiedBy>SuperDoc</cp:lastModifiedBy>
  <dcterms:created xsi:type="dcterms:W3CDTF">2026-08-06T00:00:00Z</dcterms:created>
  <dcterms:modified xsi:type="dcterms:W3CDTF">2026-08-06T00:00:00Z</dcterms:modified>
</cp:coreProperties>
</file>